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46" w:lineRule="auto"/>
        <w:ind w:left="575" w:firstLine="0"/>
        <w:jc w:val="center"/>
        <w:rPr/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7102180</wp:posOffset>
                </wp:positionH>
                <wp:positionV relativeFrom="page">
                  <wp:posOffset>3808404</wp:posOffset>
                </wp:positionV>
                <wp:extent cx="417830" cy="6649084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 rot="-5400000">
                          <a:off x="2026221" y="3575848"/>
                          <a:ext cx="6639559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3.999999761581421" w:line="240"/>
                              <w:ind w:left="20" w:right="0" w:firstLine="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Este documento é cópia do original e assinado digitalmente sob o número VFAGQVZG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92.00000762939453"/>
                              <w:ind w:left="20" w:right="0" w:firstLine="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Para conferir o original, acesse o site https://assineja.sepog.fortaleza.ce.gov.br/validar/documento, informe o malote 4921836 e código VFAGQVZG Para validar a assinatura digital, acesse o site do Instituto Nacional de Tecnologia da Informação: https://validar.iti.gov.br/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7102180</wp:posOffset>
                </wp:positionH>
                <wp:positionV relativeFrom="page">
                  <wp:posOffset>3808404</wp:posOffset>
                </wp:positionV>
                <wp:extent cx="417830" cy="6649084"/>
                <wp:effectExtent b="0" l="0" r="0" t="0"/>
                <wp:wrapNone/>
                <wp:docPr id="1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7830" cy="664908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spacing w:before="158" w:lineRule="auto"/>
        <w:ind w:left="573" w:right="0" w:firstLine="0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FORMULÁRIO DE AÇÕES PARA ACESSIBILIDADE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0" w:line="276" w:lineRule="auto"/>
        <w:ind w:left="708" w:right="13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 projetos devem contar com medidas de acessibilidade física, atitudinal e comunicacional compatíveis com as características dos produtos resultantes do objeto, nos termos do disposto na Lei Federal nº 13.146/2015 – Lei Brasileira de Inclusão da Pessoa com Deficiência, de modo a contemplar: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5"/>
        </w:tabs>
        <w:spacing w:after="0" w:before="120" w:line="276" w:lineRule="auto"/>
        <w:ind w:left="708" w:right="13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aspecto arquitetônico, recursos de acessibilidade para permitir o acesso de pessoas com mobilidade reduzida ou idosas aos locais onde se realizam as atividades culturais e a espaços acessórios, como banheiros, áreas de alimentação e circulação;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708" w:right="127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São considerados recursos de acessibilidade arquitetônica: - rotas acessíveis, com espaço de manobra para cadeira de rodas, inclusive em palcos e camarins; - piso tátil; - rampas; - elevadores adequados para pessoas com deficiência; - corrimãos e guarda-corpos; - banheiros femininos e masculinos adaptados para pessoas com deficiência; - vagas de estacionamento para pessoas com deficiência; - assentos para pessoas obesas; - iluminação adequada; - demais recursos que permitam o acesso de pessoas com mobilidade reduzida, idosas e pessoas com deficiência.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1"/>
        </w:tabs>
        <w:spacing w:after="0" w:before="120" w:line="276" w:lineRule="auto"/>
        <w:ind w:left="708" w:right="134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aspecto comunicacional, recursos de acessibilidade para permitir o acesso de pessoas com deficiência intelectual, auditiva ou visual ao conteúdo dos produtos culturais gerados pelo projeto, pela iniciativa ou pelo espaço;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120" w:line="276" w:lineRule="auto"/>
        <w:ind w:left="708" w:right="131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aspecto atitudinal, a contratação de colaboradores sensibilizados e capacitados para o atendimento de visitantes e usuários com diferentes deficiências e para o desenvolvimento de projetos culturais acessíveis desde a sua concepção, contempladas a participação de consultores e colaboradores com deficiência e a representatividade nas equipes dos espaços culturais e nas temáticas das exposições, dos espetáculos e das ofertas culturais em geral.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708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Exemplos de acessibilidade atitudinal: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8"/>
        </w:tabs>
        <w:spacing w:after="0" w:before="161" w:line="240" w:lineRule="auto"/>
        <w:ind w:left="1428" w:right="0" w:hanging="72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capacitação de equipes nos projetos culturais;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8"/>
        </w:tabs>
        <w:spacing w:after="0" w:before="162" w:line="276" w:lineRule="auto"/>
        <w:ind w:left="708" w:right="132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contratação de profissionais com deficiência e profissionais especializados em acessibilidade cultural;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8"/>
        </w:tabs>
        <w:spacing w:after="0" w:before="119" w:line="276" w:lineRule="auto"/>
        <w:ind w:left="708" w:right="134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formação e sensibilização de agentes culturais, público e todos os envolvidos na cadeia produtiva cultural;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8"/>
        </w:tabs>
        <w:spacing w:after="0" w:before="119" w:line="240" w:lineRule="auto"/>
        <w:ind w:left="1428" w:right="0" w:hanging="72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outras medidas que visem a eliminação de atitudes capacitistas.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5"/>
        </w:tabs>
        <w:spacing w:after="0" w:before="161" w:line="276" w:lineRule="auto"/>
        <w:ind w:left="708" w:right="132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aspecto artístico, iniciativas que incorporem a acessibilidade como recurso criativo, tais como: descrição narrativa, audiodescrição artística, paisagem sonora, Língua Brasileira de Sinais integradas no contexto da obra e realizadas por tradutores-intérpretes de Libras com pesquisa artística, dentre outros, garantindo a participação de consultores(as) com deficiência de cada segmento com formação/experiência específica;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0" w:lineRule="auto"/>
        <w:ind w:left="115" w:right="0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SECRETARIA MUNICIPAL DAS LICITAÇÕES DE FORTALEZA</w:t>
      </w:r>
    </w:p>
    <w:p w:rsidR="00000000" w:rsidDel="00000000" w:rsidP="00000000" w:rsidRDefault="00000000" w:rsidRPr="00000000" w14:paraId="00000015">
      <w:pPr>
        <w:spacing w:before="35" w:lineRule="auto"/>
        <w:ind w:left="115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Avenida Heráclito Graça, nº 750 • Centro • CEP 60.140-060 • Fortaleza, Ceará, Brasil</w:t>
      </w:r>
    </w:p>
    <w:p w:rsidR="00000000" w:rsidDel="00000000" w:rsidP="00000000" w:rsidRDefault="00000000" w:rsidRPr="00000000" w14:paraId="00000016">
      <w:pPr>
        <w:spacing w:before="31" w:lineRule="auto"/>
        <w:ind w:left="115" w:right="0" w:firstLine="0"/>
        <w:jc w:val="left"/>
        <w:rPr>
          <w:rFonts w:ascii="Arial" w:cs="Arial" w:eastAsia="Arial" w:hAnsi="Arial"/>
          <w:sz w:val="18"/>
          <w:szCs w:val="18"/>
        </w:rPr>
        <w:sectPr>
          <w:headerReference r:id="rId8" w:type="default"/>
          <w:footerReference r:id="rId9" w:type="default"/>
          <w:pgSz w:h="16840" w:w="11900" w:orient="portrait"/>
          <w:pgMar w:bottom="300" w:top="1940" w:left="708" w:right="1275" w:header="763" w:footer="114"/>
          <w:pgNumType w:start="1093"/>
        </w:sect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(85) 2028-0462 • e-mail: </w:t>
      </w:r>
      <w:hyperlink r:id="rId10">
        <w:r w:rsidDel="00000000" w:rsidR="00000000" w:rsidRPr="00000000">
          <w:rPr>
            <w:rFonts w:ascii="Arial" w:cs="Arial" w:eastAsia="Arial" w:hAnsi="Arial"/>
            <w:sz w:val="18"/>
            <w:szCs w:val="18"/>
            <w:rtl w:val="0"/>
          </w:rPr>
          <w:t xml:space="preserve">licitacao@selifor.fortaleza.ce.gov.br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9"/>
        </w:tabs>
        <w:spacing w:after="0" w:before="46" w:line="240" w:lineRule="auto"/>
        <w:ind w:left="929" w:right="0" w:hanging="220.9999999999999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7102180</wp:posOffset>
                </wp:positionH>
                <wp:positionV relativeFrom="page">
                  <wp:posOffset>3808404</wp:posOffset>
                </wp:positionV>
                <wp:extent cx="417830" cy="6649084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 rot="-5400000">
                          <a:off x="2026221" y="3575848"/>
                          <a:ext cx="6639559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3.999999761581421" w:line="240"/>
                              <w:ind w:left="20" w:right="0" w:firstLine="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Este documento é cópia do original e assinado digitalmente sob o número VFAGQVZG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92.00000762939453"/>
                              <w:ind w:left="20" w:right="0" w:firstLine="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Para conferir o original, acesse o site https://assineja.sepog.fortaleza.ce.gov.br/validar/documento, informe o malote 4921836 e código VFAGQVZG Para validar a assinatura digital, acesse o site do Instituto Nacional de Tecnologia da Informação: https://validar.iti.gov.br/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7102180</wp:posOffset>
                </wp:positionH>
                <wp:positionV relativeFrom="page">
                  <wp:posOffset>3808404</wp:posOffset>
                </wp:positionV>
                <wp:extent cx="417830" cy="6649084"/>
                <wp:effectExtent b="0" l="0" r="0" t="0"/>
                <wp:wrapNone/>
                <wp:docPr id="1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7830" cy="664908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Serão considerados recursos de acessibilidade comunicacional de que trata o item “b” acima: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4"/>
        </w:tabs>
        <w:spacing w:after="0" w:before="158" w:line="240" w:lineRule="auto"/>
        <w:ind w:left="924" w:right="0" w:hanging="215.9999999999999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Língua Brasileira de Sinais – Libra;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5"/>
        </w:tabs>
        <w:spacing w:after="0" w:before="162" w:line="240" w:lineRule="auto"/>
        <w:ind w:left="935" w:right="0" w:hanging="227.0000000000000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Sistema Braille;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1"/>
        </w:tabs>
        <w:spacing w:after="0" w:before="161" w:line="240" w:lineRule="auto"/>
        <w:ind w:left="911" w:right="0" w:hanging="202.9999999999999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Sistema de sinalização ou comunicação tátil;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5"/>
        </w:tabs>
        <w:spacing w:after="0" w:before="158" w:line="240" w:lineRule="auto"/>
        <w:ind w:left="935" w:right="0" w:hanging="227.0000000000000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Audiodescrição;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7"/>
        </w:tabs>
        <w:spacing w:after="0" w:before="161" w:line="240" w:lineRule="auto"/>
        <w:ind w:left="927" w:right="0" w:hanging="218.99999999999991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Legendas;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6"/>
        </w:tabs>
        <w:spacing w:after="0" w:before="161" w:line="240" w:lineRule="auto"/>
        <w:ind w:left="886" w:right="0" w:hanging="177.9999999999999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Linguagem simples;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0"/>
        </w:tabs>
        <w:spacing w:after="0" w:before="160" w:line="240" w:lineRule="auto"/>
        <w:ind w:left="920" w:right="0" w:hanging="212.0000000000000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Textos adaptados para software de leitor de tela;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5"/>
        </w:tabs>
        <w:spacing w:after="0" w:before="161" w:line="240" w:lineRule="auto"/>
        <w:ind w:left="935" w:right="0" w:hanging="227.0000000000000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Demais recursos que permitam uma comunicação acessível para pessoas com deficiência.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0"/>
        </w:tabs>
        <w:spacing w:after="0" w:before="161" w:line="273" w:lineRule="auto"/>
        <w:ind w:left="708" w:right="131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Especificamente para pessoas com deficiência, mecanismo de protagonismo e participação poderão ser concretizados também por meio das seguintes iniciativas, entre outras: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4"/>
        </w:tabs>
        <w:spacing w:after="0" w:before="124" w:line="240" w:lineRule="auto"/>
        <w:ind w:left="924" w:right="0" w:hanging="215.9999999999999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Adaptação de espaços culturais com residências inclusivas;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5"/>
        </w:tabs>
        <w:spacing w:after="0" w:before="161" w:line="240" w:lineRule="auto"/>
        <w:ind w:left="935" w:right="0" w:hanging="227.0000000000000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Utilização de tecnologias assistivas, ajudas técnicas e produtos com desenho universal;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9"/>
        </w:tabs>
        <w:spacing w:after="0" w:before="161" w:line="240" w:lineRule="auto"/>
        <w:ind w:left="909" w:right="0" w:hanging="200.9999999999999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Medidas de prevenção e erradicação de barreiras atitudinais;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8"/>
        </w:tabs>
        <w:spacing w:after="0" w:before="159" w:line="276" w:lineRule="auto"/>
        <w:ind w:left="708" w:right="131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Contratação de serviços de assistência por acompanhante; e. Oferta de ações de formação e capacitação acessíveis a pessoas com deficiência.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4"/>
        </w:tabs>
        <w:spacing w:after="0" w:before="122" w:line="276" w:lineRule="auto"/>
        <w:ind w:left="708" w:right="13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de divulgação dos produtos culturais resultantes dos projetos, da iniciativa ou do espaço será disponibilizado em formatos acessíveis a pessoas com deficiência e conterá informações sobre os recursos de acessibilidade disponibilizados.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4"/>
        </w:tabs>
        <w:spacing w:after="0" w:before="120" w:line="273" w:lineRule="auto"/>
        <w:ind w:left="708" w:right="133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utilização do percentual mínimo de 10% previsto no Decreto Federal 11.525/2023, por orientação de Instrução Normativa do Ministério da Cultura, pode ser excepcionalmente dispensado quando: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8"/>
        </w:tabs>
        <w:spacing w:after="0" w:before="124" w:line="276" w:lineRule="auto"/>
        <w:ind w:left="708" w:right="135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inaplicável em razão das características do objeto cultural, a exemplo de projetos para o desenvolvimento de roteiro e licenciamento de obra audiovisual;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2"/>
        </w:tabs>
        <w:spacing w:after="0" w:before="119" w:line="278.00000000000006" w:lineRule="auto"/>
        <w:ind w:left="708" w:right="129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Quando o projeto já contemplar integralmente as medidas de acessibilidade compatíveis com as características do objeto cultural.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115" w:firstLine="0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SECRETARIA MUNICIPAL DAS LICITAÇÕES DE FORTALEZA</w:t>
      </w:r>
    </w:p>
    <w:p w:rsidR="00000000" w:rsidDel="00000000" w:rsidP="00000000" w:rsidRDefault="00000000" w:rsidRPr="00000000" w14:paraId="00000038">
      <w:pPr>
        <w:spacing w:before="36" w:lineRule="auto"/>
        <w:ind w:left="115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Avenida Heráclito Graça, nº 750 • Centro • CEP 60.140-060 • Fortaleza, Ceará, Brasil</w:t>
      </w:r>
    </w:p>
    <w:p w:rsidR="00000000" w:rsidDel="00000000" w:rsidP="00000000" w:rsidRDefault="00000000" w:rsidRPr="00000000" w14:paraId="00000039">
      <w:pPr>
        <w:spacing w:before="30" w:lineRule="auto"/>
        <w:ind w:left="115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(85) 2028-0462 • e-mail: </w:t>
      </w:r>
      <w:hyperlink r:id="rId11">
        <w:r w:rsidDel="00000000" w:rsidR="00000000" w:rsidRPr="00000000">
          <w:rPr>
            <w:rFonts w:ascii="Arial" w:cs="Arial" w:eastAsia="Arial" w:hAnsi="Arial"/>
            <w:sz w:val="18"/>
            <w:szCs w:val="18"/>
            <w:rtl w:val="0"/>
          </w:rPr>
          <w:t xml:space="preserve">licitacao@selifor.fortaleza.ce.gov.br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ind w:left="2136" w:firstLine="0"/>
        <w:rPr>
          <w:sz w:val="18"/>
          <w:szCs w:val="18"/>
        </w:rPr>
      </w:pPr>
      <w:bookmarkStart w:colFirst="0" w:colLast="0" w:name="_heading=h.4ppda0xfi4tg" w:id="0"/>
      <w:bookmarkEnd w:id="0"/>
      <w:r w:rsidDel="00000000" w:rsidR="00000000" w:rsidRPr="00000000">
        <w:rPr>
          <w:rtl w:val="0"/>
        </w:rPr>
        <w:t xml:space="preserve">Preencher e anexar o formulário abaixo conforme Ficha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7102180</wp:posOffset>
                </wp:positionH>
                <wp:positionV relativeFrom="page">
                  <wp:posOffset>3808404</wp:posOffset>
                </wp:positionV>
                <wp:extent cx="417830" cy="6649084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 rot="-5400000">
                          <a:off x="2026221" y="3575848"/>
                          <a:ext cx="6639559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3.999999761581421" w:line="240"/>
                              <w:ind w:left="20" w:right="0" w:firstLine="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Este documento é cópia do original e assinado digitalmente sob o número VFAGQVZG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92.00000762939453"/>
                              <w:ind w:left="20" w:right="0" w:firstLine="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Para conferir o original, acesse o site https://assineja.sepog.fortaleza.ce.gov.br/validar/documento, informe o malote 4921836 e código VFAGQVZG Para validar a assinatura digital, acesse o site do Instituto Nacional de Tecnologia da Informação: https://validar.iti.gov.br/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7102180</wp:posOffset>
                </wp:positionH>
                <wp:positionV relativeFrom="page">
                  <wp:posOffset>3808404</wp:posOffset>
                </wp:positionV>
                <wp:extent cx="417830" cy="6649084"/>
                <wp:effectExtent b="0" l="0" r="0" t="0"/>
                <wp:wrapNone/>
                <wp:docPr id="1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7830" cy="664908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1"/>
        <w:tblW w:w="9078.0" w:type="dxa"/>
        <w:jc w:val="left"/>
        <w:tblInd w:w="73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4539"/>
        <w:gridCol w:w="4539"/>
        <w:tblGridChange w:id="0">
          <w:tblGrid>
            <w:gridCol w:w="4539"/>
            <w:gridCol w:w="4539"/>
          </w:tblGrid>
        </w:tblGridChange>
      </w:tblGrid>
      <w:tr>
        <w:trPr>
          <w:cantSplit w:val="0"/>
          <w:trHeight w:val="75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10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da Inscrição: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7" w:line="240" w:lineRule="auto"/>
              <w:ind w:left="10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 Projeto: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projeto propõe ações de acessibilidade para pessoas deficientes, em suas múltiplas especificidades, auditiva, visual, motora ou intelectual?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48"/>
        </w:tabs>
        <w:spacing w:after="0" w:before="121" w:line="240" w:lineRule="auto"/>
        <w:ind w:left="70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) SIM</w:t>
        <w:tab/>
        <w:t xml:space="preserve">NÃO ( )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1"/>
        <w:spacing w:before="1" w:lineRule="auto"/>
        <w:ind w:left="708" w:firstLine="0"/>
        <w:rPr/>
      </w:pPr>
      <w:r w:rsidDel="00000000" w:rsidR="00000000" w:rsidRPr="00000000">
        <w:rPr>
          <w:rtl w:val="0"/>
        </w:rPr>
        <w:t xml:space="preserve">Descreva abaixo sobre como se dará as ações de acessibilidade propostas: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445121</wp:posOffset>
                </wp:positionH>
                <wp:positionV relativeFrom="paragraph">
                  <wp:posOffset>97862</wp:posOffset>
                </wp:positionV>
                <wp:extent cx="5782310" cy="558800"/>
                <wp:effectExtent b="0" l="0" r="0" t="0"/>
                <wp:wrapTopAndBottom distB="0" distT="0"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459608" y="3505363"/>
                          <a:ext cx="5772785" cy="549275"/>
                        </a:xfrm>
                        <a:custGeom>
                          <a:rect b="b" l="l" r="r" t="t"/>
                          <a:pathLst>
                            <a:path extrusionOk="0" h="549275" w="5772785">
                              <a:moveTo>
                                <a:pt x="5753989" y="0"/>
                              </a:move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82245"/>
                              </a:lnTo>
                              <a:lnTo>
                                <a:pt x="0" y="530606"/>
                              </a:lnTo>
                              <a:lnTo>
                                <a:pt x="0" y="548894"/>
                              </a:lnTo>
                              <a:lnTo>
                                <a:pt x="18288" y="548894"/>
                              </a:lnTo>
                              <a:lnTo>
                                <a:pt x="5753989" y="548894"/>
                              </a:lnTo>
                              <a:lnTo>
                                <a:pt x="5753989" y="530606"/>
                              </a:lnTo>
                              <a:lnTo>
                                <a:pt x="18288" y="530606"/>
                              </a:lnTo>
                              <a:lnTo>
                                <a:pt x="18288" y="82296"/>
                              </a:lnTo>
                              <a:lnTo>
                                <a:pt x="18288" y="18288"/>
                              </a:lnTo>
                              <a:lnTo>
                                <a:pt x="5753989" y="18288"/>
                              </a:lnTo>
                              <a:lnTo>
                                <a:pt x="5753989" y="0"/>
                              </a:lnTo>
                              <a:close/>
                            </a:path>
                            <a:path extrusionOk="0" h="549275" w="5772785">
                              <a:moveTo>
                                <a:pt x="5772353" y="0"/>
                              </a:moveTo>
                              <a:lnTo>
                                <a:pt x="5754065" y="0"/>
                              </a:lnTo>
                              <a:lnTo>
                                <a:pt x="5754065" y="18288"/>
                              </a:lnTo>
                              <a:lnTo>
                                <a:pt x="5754065" y="82245"/>
                              </a:lnTo>
                              <a:lnTo>
                                <a:pt x="5754065" y="530606"/>
                              </a:lnTo>
                              <a:lnTo>
                                <a:pt x="5754065" y="548894"/>
                              </a:lnTo>
                              <a:lnTo>
                                <a:pt x="5772353" y="548894"/>
                              </a:lnTo>
                              <a:lnTo>
                                <a:pt x="5772353" y="530606"/>
                              </a:lnTo>
                              <a:lnTo>
                                <a:pt x="5772353" y="82296"/>
                              </a:lnTo>
                              <a:lnTo>
                                <a:pt x="5772353" y="18288"/>
                              </a:lnTo>
                              <a:lnTo>
                                <a:pt x="57723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445121</wp:posOffset>
                </wp:positionH>
                <wp:positionV relativeFrom="paragraph">
                  <wp:posOffset>97862</wp:posOffset>
                </wp:positionV>
                <wp:extent cx="5782310" cy="558800"/>
                <wp:effectExtent b="0" l="0" r="0" t="0"/>
                <wp:wrapTopAndBottom distB="0" distT="0"/>
                <wp:docPr id="1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82310" cy="558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3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Local, data e ano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1626362</wp:posOffset>
                </wp:positionH>
                <wp:positionV relativeFrom="paragraph">
                  <wp:posOffset>173631</wp:posOffset>
                </wp:positionV>
                <wp:extent cx="1270" cy="12700"/>
                <wp:effectExtent b="0" l="0" r="0" t="0"/>
                <wp:wrapTopAndBottom distB="0" distT="0"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642613" y="3779365"/>
                          <a:ext cx="3406775" cy="1270"/>
                        </a:xfrm>
                        <a:custGeom>
                          <a:rect b="b" l="l" r="r" t="t"/>
                          <a:pathLst>
                            <a:path extrusionOk="0" h="120000" w="3406775">
                              <a:moveTo>
                                <a:pt x="0" y="0"/>
                              </a:moveTo>
                              <a:lnTo>
                                <a:pt x="340678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1626362</wp:posOffset>
                </wp:positionH>
                <wp:positionV relativeFrom="paragraph">
                  <wp:posOffset>173631</wp:posOffset>
                </wp:positionV>
                <wp:extent cx="1270" cy="12700"/>
                <wp:effectExtent b="0" l="0" r="0" t="0"/>
                <wp:wrapTopAndBottom distB="0" distT="0"/>
                <wp:docPr id="1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" w:line="240" w:lineRule="auto"/>
        <w:ind w:left="3692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do (a/e) agente cultural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before="1" w:lineRule="auto"/>
        <w:ind w:left="115" w:right="0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SECRETARIA MUNICIPAL DAS LICITAÇÕES DE FORTALEZA</w:t>
      </w:r>
    </w:p>
    <w:p w:rsidR="00000000" w:rsidDel="00000000" w:rsidP="00000000" w:rsidRDefault="00000000" w:rsidRPr="00000000" w14:paraId="00000067">
      <w:pPr>
        <w:spacing w:before="35" w:lineRule="auto"/>
        <w:ind w:left="115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Avenida Heráclito Graça, nº 750 • Centro • CEP 60.140-060 • Fortaleza, Ceará, Brasil</w:t>
      </w:r>
    </w:p>
    <w:p w:rsidR="00000000" w:rsidDel="00000000" w:rsidP="00000000" w:rsidRDefault="00000000" w:rsidRPr="00000000" w14:paraId="00000068">
      <w:pPr>
        <w:spacing w:before="31" w:lineRule="auto"/>
        <w:ind w:left="115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(85) 2028-0462 • e-mail: </w:t>
      </w:r>
      <w:hyperlink r:id="rId12">
        <w:r w:rsidDel="00000000" w:rsidR="00000000" w:rsidRPr="00000000">
          <w:rPr>
            <w:rFonts w:ascii="Arial" w:cs="Arial" w:eastAsia="Arial" w:hAnsi="Arial"/>
            <w:sz w:val="18"/>
            <w:szCs w:val="18"/>
            <w:rtl w:val="0"/>
          </w:rPr>
          <w:t xml:space="preserve">licitacao@selifor.fortaleza.ce.gov.br</w:t>
        </w:r>
      </w:hyperlink>
      <w:r w:rsidDel="00000000" w:rsidR="00000000" w:rsidRPr="00000000">
        <w:rPr>
          <w:rtl w:val="0"/>
        </w:rPr>
      </w:r>
    </w:p>
    <w:sectPr>
      <w:type w:val="nextPage"/>
      <w:pgSz w:h="16840" w:w="11900" w:orient="portrait"/>
      <w:pgMar w:bottom="300" w:top="1940" w:left="708" w:right="1275" w:header="763" w:footer="11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-449579</wp:posOffset>
          </wp:positionH>
          <wp:positionV relativeFrom="paragraph">
            <wp:posOffset>0</wp:posOffset>
          </wp:positionV>
          <wp:extent cx="7556500" cy="249890"/>
          <wp:effectExtent b="0" l="0" r="0" t="0"/>
          <wp:wrapNone/>
          <wp:docPr id="1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6500" cy="2498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2891473</wp:posOffset>
              </wp:positionH>
              <wp:positionV relativeFrom="paragraph">
                <wp:posOffset>10499265</wp:posOffset>
              </wp:positionV>
              <wp:extent cx="875030" cy="175895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913248" y="3696815"/>
                        <a:ext cx="86550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-  PAGE 1093 de 1211 -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2891473</wp:posOffset>
              </wp:positionH>
              <wp:positionV relativeFrom="paragraph">
                <wp:posOffset>10499265</wp:posOffset>
              </wp:positionV>
              <wp:extent cx="875030" cy="175895"/>
              <wp:effectExtent b="0" l="0" r="0" t="0"/>
              <wp:wrapNone/>
              <wp:docPr id="1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5030" cy="175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224153</wp:posOffset>
          </wp:positionH>
          <wp:positionV relativeFrom="page">
            <wp:posOffset>484758</wp:posOffset>
          </wp:positionV>
          <wp:extent cx="1903342" cy="369570"/>
          <wp:effectExtent b="0" l="0" r="0" t="0"/>
          <wp:wrapNone/>
          <wp:docPr id="18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03342" cy="3695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2312341</wp:posOffset>
          </wp:positionH>
          <wp:positionV relativeFrom="page">
            <wp:posOffset>486452</wp:posOffset>
          </wp:positionV>
          <wp:extent cx="5155560" cy="382763"/>
          <wp:effectExtent b="0" l="0" r="0" t="0"/>
          <wp:wrapNone/>
          <wp:docPr id="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55560" cy="3827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708" w:hanging="720"/>
      </w:pPr>
      <w:rPr>
        <w:rFonts w:ascii="Calibri" w:cs="Calibri" w:eastAsia="Calibri" w:hAnsi="Calibri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621" w:hanging="720"/>
      </w:pPr>
      <w:rPr/>
    </w:lvl>
    <w:lvl w:ilvl="2">
      <w:start w:val="0"/>
      <w:numFmt w:val="bullet"/>
      <w:lvlText w:val="•"/>
      <w:lvlJc w:val="left"/>
      <w:pPr>
        <w:ind w:left="2543" w:hanging="720"/>
      </w:pPr>
      <w:rPr/>
    </w:lvl>
    <w:lvl w:ilvl="3">
      <w:start w:val="0"/>
      <w:numFmt w:val="bullet"/>
      <w:lvlText w:val="•"/>
      <w:lvlJc w:val="left"/>
      <w:pPr>
        <w:ind w:left="3465" w:hanging="720"/>
      </w:pPr>
      <w:rPr/>
    </w:lvl>
    <w:lvl w:ilvl="4">
      <w:start w:val="0"/>
      <w:numFmt w:val="bullet"/>
      <w:lvlText w:val="•"/>
      <w:lvlJc w:val="left"/>
      <w:pPr>
        <w:ind w:left="4386" w:hanging="720"/>
      </w:pPr>
      <w:rPr/>
    </w:lvl>
    <w:lvl w:ilvl="5">
      <w:start w:val="0"/>
      <w:numFmt w:val="bullet"/>
      <w:lvlText w:val="•"/>
      <w:lvlJc w:val="left"/>
      <w:pPr>
        <w:ind w:left="5308" w:hanging="720"/>
      </w:pPr>
      <w:rPr/>
    </w:lvl>
    <w:lvl w:ilvl="6">
      <w:start w:val="0"/>
      <w:numFmt w:val="bullet"/>
      <w:lvlText w:val="•"/>
      <w:lvlJc w:val="left"/>
      <w:pPr>
        <w:ind w:left="6230" w:hanging="720"/>
      </w:pPr>
      <w:rPr/>
    </w:lvl>
    <w:lvl w:ilvl="7">
      <w:start w:val="0"/>
      <w:numFmt w:val="bullet"/>
      <w:lvlText w:val="•"/>
      <w:lvlJc w:val="left"/>
      <w:pPr>
        <w:ind w:left="7151" w:hanging="720"/>
      </w:pPr>
      <w:rPr/>
    </w:lvl>
    <w:lvl w:ilvl="8">
      <w:start w:val="0"/>
      <w:numFmt w:val="bullet"/>
      <w:lvlText w:val="•"/>
      <w:lvlJc w:val="left"/>
      <w:pPr>
        <w:ind w:left="8073" w:hanging="72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08" w:hanging="276.00000000000006"/>
      </w:pPr>
      <w:rPr>
        <w:rFonts w:ascii="Calibri" w:cs="Calibri" w:eastAsia="Calibri" w:hAnsi="Calibri"/>
        <w:b w:val="1"/>
        <w:bCs w:val="1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708" w:hanging="269"/>
      </w:pPr>
      <w:rPr>
        <w:rFonts w:ascii="Calibri" w:cs="Calibri" w:eastAsia="Calibri" w:hAnsi="Calibri"/>
        <w:b w:val="1"/>
        <w:bCs w:val="1"/>
        <w:i w:val="0"/>
        <w:iCs w:val="0"/>
        <w:sz w:val="22"/>
        <w:szCs w:val="22"/>
      </w:rPr>
    </w:lvl>
    <w:lvl w:ilvl="2">
      <w:start w:val="0"/>
      <w:numFmt w:val="bullet"/>
      <w:lvlText w:val="•"/>
      <w:lvlJc w:val="left"/>
      <w:pPr>
        <w:ind w:left="1919" w:hanging="269"/>
      </w:pPr>
      <w:rPr/>
    </w:lvl>
    <w:lvl w:ilvl="3">
      <w:start w:val="0"/>
      <w:numFmt w:val="bullet"/>
      <w:lvlText w:val="•"/>
      <w:lvlJc w:val="left"/>
      <w:pPr>
        <w:ind w:left="2919" w:hanging="269"/>
      </w:pPr>
      <w:rPr/>
    </w:lvl>
    <w:lvl w:ilvl="4">
      <w:start w:val="0"/>
      <w:numFmt w:val="bullet"/>
      <w:lvlText w:val="•"/>
      <w:lvlJc w:val="left"/>
      <w:pPr>
        <w:ind w:left="3919" w:hanging="269"/>
      </w:pPr>
      <w:rPr/>
    </w:lvl>
    <w:lvl w:ilvl="5">
      <w:start w:val="0"/>
      <w:numFmt w:val="bullet"/>
      <w:lvlText w:val="•"/>
      <w:lvlJc w:val="left"/>
      <w:pPr>
        <w:ind w:left="4918" w:hanging="269"/>
      </w:pPr>
      <w:rPr/>
    </w:lvl>
    <w:lvl w:ilvl="6">
      <w:start w:val="0"/>
      <w:numFmt w:val="bullet"/>
      <w:lvlText w:val="•"/>
      <w:lvlJc w:val="left"/>
      <w:pPr>
        <w:ind w:left="5918" w:hanging="269"/>
      </w:pPr>
      <w:rPr/>
    </w:lvl>
    <w:lvl w:ilvl="7">
      <w:start w:val="0"/>
      <w:numFmt w:val="bullet"/>
      <w:lvlText w:val="•"/>
      <w:lvlJc w:val="left"/>
      <w:pPr>
        <w:ind w:left="6918" w:hanging="269"/>
      </w:pPr>
      <w:rPr/>
    </w:lvl>
    <w:lvl w:ilvl="8">
      <w:start w:val="0"/>
      <w:numFmt w:val="bullet"/>
      <w:lvlText w:val="•"/>
      <w:lvlJc w:val="left"/>
      <w:pPr>
        <w:ind w:left="7917" w:hanging="268.9999999999991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573"/>
    </w:pPr>
    <w:rPr>
      <w:rFonts w:ascii="Calibri" w:cs="Calibri" w:eastAsia="Calibri" w:hAnsi="Calibri"/>
      <w:b w:val="1"/>
      <w:bCs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Calibri" w:cs="Calibri" w:eastAsia="Calibri" w:hAnsi="Calibri"/>
      <w:sz w:val="22"/>
      <w:szCs w:val="22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spacing w:before="161"/>
      <w:ind w:left="708"/>
    </w:pPr>
    <w:rPr>
      <w:rFonts w:ascii="Calibri" w:cs="Calibri" w:eastAsia="Calibri" w:hAnsi="Calibri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rFonts w:ascii="Calibri" w:cs="Calibri" w:eastAsia="Calibri" w:hAnsi="Calibri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licitacao@selifor.fortaleza.ce.gov.br" TargetMode="External"/><Relationship Id="rId10" Type="http://schemas.openxmlformats.org/officeDocument/2006/relationships/hyperlink" Target="mailto:licitacao@selifor.fortaleza.ce.gov.br" TargetMode="External"/><Relationship Id="rId12" Type="http://schemas.openxmlformats.org/officeDocument/2006/relationships/hyperlink" Target="mailto:licitacao@selifor.fortaleza.ce.gov.br" TargetMode="Externa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kDAC81GYtAQq6Ky12nRfTlYXFg==">CgMxLjAyDmguNHBwZGEweGZpNHRnOAByITE5a29tVGJVdEpKVTNYbG1sUHZpeTVYRG83SlNGOFd4QQ==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2025-12-04T19:38:56Z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LastSaved">
    <vt:filetime>2025-12-04T00:00:00Z</vt:filetime>
  </property>
  <property fmtid="{D5CDD505-2E9C-101B-9397-08002B2CF9AE}" pid="4" name="Producer">
    <vt:lpwstr>iLovePDF</vt:lpwstr>
  </property>
</Properties>
</file>