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- 612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8640" id="docshapegroup2" coordorigin="0,16283" coordsize="11891,550">
                <v:shape style="position:absolute;left:0;top:16282;width:11891;height:550" type="#_x0000_t75" id="docshape3" stroked="false">
                  <v:imagedata r:id="rId6" o:title=""/>
                </v:shape>
                <v:shape style="position:absolute;left:0;top:16282;width:11891;height:55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- 612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2915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1"/>
        <w:ind w:right="3"/>
      </w:pPr>
      <w:r>
        <w:rPr/>
        <w:t>ANEXO</w:t>
      </w:r>
      <w:r>
        <w:rPr>
          <w:spacing w:val="-5"/>
        </w:rPr>
        <w:t> IV</w:t>
      </w:r>
    </w:p>
    <w:p>
      <w:pPr>
        <w:spacing w:before="161"/>
        <w:ind w:left="6" w:right="0" w:firstLine="0"/>
        <w:jc w:val="center"/>
        <w:rPr>
          <w:b/>
          <w:sz w:val="22"/>
        </w:rPr>
      </w:pPr>
      <w:r>
        <w:rPr>
          <w:b/>
          <w:sz w:val="22"/>
        </w:rPr>
        <w:t>FORMULÁRIO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AÇÕES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ACESSIBILIDADE</w:t>
      </w: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76" w:lineRule="auto" w:before="0" w:after="0"/>
        <w:ind w:left="141" w:right="133" w:firstLine="0"/>
        <w:jc w:val="both"/>
        <w:rPr>
          <w:sz w:val="22"/>
        </w:rPr>
      </w:pPr>
      <w:r>
        <w:rPr>
          <w:sz w:val="22"/>
        </w:rPr>
        <w:t>Os projetos devem contar com medidas de acessibilidade física, atitudinal e comunicacional compatíveis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características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produtos</w:t>
      </w:r>
      <w:r>
        <w:rPr>
          <w:spacing w:val="-2"/>
          <w:sz w:val="22"/>
        </w:rPr>
        <w:t> </w:t>
      </w:r>
      <w:r>
        <w:rPr>
          <w:sz w:val="22"/>
        </w:rPr>
        <w:t>resultantes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objeto, nos</w:t>
      </w:r>
      <w:r>
        <w:rPr>
          <w:spacing w:val="-2"/>
          <w:sz w:val="22"/>
        </w:rPr>
        <w:t> </w:t>
      </w:r>
      <w:r>
        <w:rPr>
          <w:sz w:val="22"/>
        </w:rPr>
        <w:t>termos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disposto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Lei Federal</w:t>
      </w:r>
      <w:r>
        <w:rPr>
          <w:spacing w:val="-5"/>
          <w:sz w:val="22"/>
        </w:rPr>
        <w:t> </w:t>
      </w:r>
      <w:r>
        <w:rPr>
          <w:sz w:val="22"/>
        </w:rPr>
        <w:t>nº</w:t>
      </w:r>
      <w:r>
        <w:rPr>
          <w:spacing w:val="-10"/>
          <w:sz w:val="22"/>
        </w:rPr>
        <w:t> </w:t>
      </w:r>
      <w:r>
        <w:rPr>
          <w:sz w:val="22"/>
        </w:rPr>
        <w:t>13.146/2015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Lei</w:t>
      </w:r>
      <w:r>
        <w:rPr>
          <w:spacing w:val="-5"/>
          <w:sz w:val="22"/>
        </w:rPr>
        <w:t> </w:t>
      </w:r>
      <w:r>
        <w:rPr>
          <w:sz w:val="22"/>
        </w:rPr>
        <w:t>Brasileira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Inclusão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Pessoa</w:t>
      </w:r>
      <w:r>
        <w:rPr>
          <w:spacing w:val="-8"/>
          <w:sz w:val="22"/>
        </w:rPr>
        <w:t> </w:t>
      </w:r>
      <w:r>
        <w:rPr>
          <w:sz w:val="22"/>
        </w:rPr>
        <w:t>com</w:t>
      </w:r>
      <w:r>
        <w:rPr>
          <w:spacing w:val="-9"/>
          <w:sz w:val="22"/>
        </w:rPr>
        <w:t> </w:t>
      </w:r>
      <w:r>
        <w:rPr>
          <w:sz w:val="22"/>
        </w:rPr>
        <w:t>Deficiência,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modo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contemplar:</w:t>
      </w:r>
    </w:p>
    <w:p>
      <w:pPr>
        <w:pStyle w:val="ListParagraph"/>
        <w:numPr>
          <w:ilvl w:val="1"/>
          <w:numId w:val="1"/>
        </w:numPr>
        <w:tabs>
          <w:tab w:pos="408" w:val="left" w:leader="none"/>
        </w:tabs>
        <w:spacing w:line="276" w:lineRule="auto" w:before="120" w:after="0"/>
        <w:ind w:left="141" w:right="134" w:firstLine="0"/>
        <w:jc w:val="both"/>
        <w:rPr>
          <w:sz w:val="22"/>
        </w:rPr>
      </w:pPr>
      <w:r>
        <w:rPr>
          <w:sz w:val="22"/>
        </w:rPr>
        <w:t>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>
      <w:pPr>
        <w:pStyle w:val="BodyText"/>
        <w:spacing w:line="276" w:lineRule="auto" w:before="121"/>
        <w:ind w:left="141" w:right="130"/>
        <w:jc w:val="both"/>
      </w:pPr>
      <w:r>
        <w:rPr/>
        <w:t>São</w:t>
      </w:r>
      <w:r>
        <w:rPr>
          <w:spacing w:val="-4"/>
        </w:rPr>
        <w:t> </w:t>
      </w:r>
      <w:r>
        <w:rPr/>
        <w:t>considerados</w:t>
      </w:r>
      <w:r>
        <w:rPr>
          <w:spacing w:val="-5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acessibilidade</w:t>
      </w:r>
      <w:r>
        <w:rPr>
          <w:spacing w:val="-5"/>
        </w:rPr>
        <w:t> </w:t>
      </w:r>
      <w:r>
        <w:rPr/>
        <w:t>arquitetônica: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rotas</w:t>
      </w:r>
      <w:r>
        <w:rPr>
          <w:spacing w:val="-5"/>
        </w:rPr>
        <w:t> </w:t>
      </w:r>
      <w:r>
        <w:rPr/>
        <w:t>acessíveis,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espaço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manobra para cadeira de rodas, inclusive em palcos e camarins; - piso tátil; - rampas; - elevadores adequados para pessoas com deficiência; - corrimãos e guarda-corpos; - banheiros femininos e masculinos adaptados para pessoas com deficiência; - vagas de estacionamento para pessoas com deficiência; - assentos para pessoas obesas; - iluminação adequada; - demais recursos que permitam o acesso de pessoas com mobilidade reduzida, idosas e pessoas com deficiência.</w:t>
      </w:r>
    </w:p>
    <w:p>
      <w:pPr>
        <w:pStyle w:val="ListParagraph"/>
        <w:numPr>
          <w:ilvl w:val="1"/>
          <w:numId w:val="1"/>
        </w:numPr>
        <w:tabs>
          <w:tab w:pos="404" w:val="left" w:leader="none"/>
        </w:tabs>
        <w:spacing w:line="276" w:lineRule="auto" w:before="122" w:after="0"/>
        <w:ind w:left="141" w:right="132" w:firstLine="0"/>
        <w:jc w:val="both"/>
        <w:rPr>
          <w:sz w:val="22"/>
        </w:rPr>
      </w:pPr>
      <w:r>
        <w:rPr>
          <w:sz w:val="22"/>
        </w:rPr>
        <w:t>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ListParagraph"/>
        <w:numPr>
          <w:ilvl w:val="1"/>
          <w:numId w:val="1"/>
        </w:numPr>
        <w:tabs>
          <w:tab w:pos="413" w:val="left" w:leader="none"/>
        </w:tabs>
        <w:spacing w:line="276" w:lineRule="auto" w:before="120" w:after="0"/>
        <w:ind w:left="141" w:right="133" w:firstLine="0"/>
        <w:jc w:val="both"/>
        <w:rPr>
          <w:sz w:val="22"/>
        </w:rPr>
      </w:pPr>
      <w:r>
        <w:rPr>
          <w:sz w:val="22"/>
        </w:rPr>
        <w:t>No aspecto atitudinal, a contratação de colaboradores sensibilizados e capacitados para o </w:t>
      </w:r>
      <w:r>
        <w:rPr>
          <w:spacing w:val="-2"/>
          <w:sz w:val="22"/>
        </w:rPr>
        <w:t>atendimento 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visitantes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 usuários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 diferentes deficiências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 para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 desenvolvimento de projetos </w:t>
      </w:r>
      <w:r>
        <w:rPr>
          <w:sz w:val="22"/>
        </w:rPr>
        <w:t>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>
      <w:pPr>
        <w:pStyle w:val="BodyText"/>
        <w:spacing w:before="119"/>
        <w:ind w:left="141"/>
        <w:jc w:val="both"/>
      </w:pPr>
      <w:r>
        <w:rPr/>
        <w:t>Exemplos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acessibilidade</w:t>
      </w:r>
      <w:r>
        <w:rPr>
          <w:spacing w:val="-5"/>
        </w:rPr>
        <w:t> </w:t>
      </w:r>
      <w:r>
        <w:rPr>
          <w:spacing w:val="-2"/>
        </w:rPr>
        <w:t>atitudinal: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0" w:after="0"/>
        <w:ind w:left="860" w:right="0" w:hanging="719"/>
        <w:jc w:val="both"/>
        <w:rPr>
          <w:sz w:val="22"/>
        </w:rPr>
      </w:pPr>
      <w:r>
        <w:rPr>
          <w:sz w:val="22"/>
        </w:rPr>
        <w:t>capacitação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equipes</w:t>
      </w:r>
      <w:r>
        <w:rPr>
          <w:spacing w:val="-3"/>
          <w:sz w:val="22"/>
        </w:rPr>
        <w:t> </w:t>
      </w:r>
      <w:r>
        <w:rPr>
          <w:sz w:val="22"/>
        </w:rPr>
        <w:t>nos</w:t>
      </w:r>
      <w:r>
        <w:rPr>
          <w:spacing w:val="-7"/>
          <w:sz w:val="22"/>
        </w:rPr>
        <w:t> </w:t>
      </w:r>
      <w:r>
        <w:rPr>
          <w:sz w:val="22"/>
        </w:rPr>
        <w:t>projetos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culturais;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3" w:lineRule="auto" w:before="0" w:after="0"/>
        <w:ind w:left="141" w:right="133" w:firstLine="0"/>
        <w:jc w:val="both"/>
        <w:rPr>
          <w:sz w:val="22"/>
        </w:rPr>
      </w:pPr>
      <w:r>
        <w:rPr>
          <w:sz w:val="22"/>
        </w:rPr>
        <w:t>contratação de profissionais com deficiência e profissionais especializados em acessibilidade </w:t>
      </w:r>
      <w:r>
        <w:rPr>
          <w:spacing w:val="-2"/>
          <w:sz w:val="22"/>
        </w:rPr>
        <w:t>cultural;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3" w:lineRule="auto" w:before="242" w:after="0"/>
        <w:ind w:left="141" w:right="135" w:firstLine="0"/>
        <w:jc w:val="both"/>
        <w:rPr>
          <w:sz w:val="22"/>
        </w:rPr>
      </w:pPr>
      <w:r>
        <w:rPr>
          <w:sz w:val="22"/>
        </w:rPr>
        <w:t>formação e sensibilização de agentes culturais, público e todos os envolvidos na cadeia produtiva cultural;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240" w:after="0"/>
        <w:ind w:left="860" w:right="0" w:hanging="719"/>
        <w:jc w:val="both"/>
        <w:rPr>
          <w:sz w:val="22"/>
        </w:rPr>
      </w:pPr>
      <w:r>
        <w:rPr>
          <w:sz w:val="22"/>
        </w:rPr>
        <w:t>outras</w:t>
      </w:r>
      <w:r>
        <w:rPr>
          <w:spacing w:val="-6"/>
          <w:sz w:val="22"/>
        </w:rPr>
        <w:t> </w:t>
      </w:r>
      <w:r>
        <w:rPr>
          <w:sz w:val="22"/>
        </w:rPr>
        <w:t>medidas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visem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eliminação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atitudes</w:t>
      </w:r>
      <w:r>
        <w:rPr>
          <w:spacing w:val="-2"/>
          <w:sz w:val="22"/>
        </w:rPr>
        <w:t> capacitistas.</w:t>
      </w:r>
    </w:p>
    <w:p>
      <w:pPr>
        <w:pStyle w:val="ListParagraph"/>
        <w:numPr>
          <w:ilvl w:val="1"/>
          <w:numId w:val="1"/>
        </w:numPr>
        <w:tabs>
          <w:tab w:pos="378" w:val="left" w:leader="none"/>
        </w:tabs>
        <w:spacing w:line="276" w:lineRule="auto" w:before="159" w:after="0"/>
        <w:ind w:left="141" w:right="133" w:firstLine="0"/>
        <w:jc w:val="both"/>
        <w:rPr>
          <w:sz w:val="22"/>
        </w:rPr>
      </w:pPr>
      <w:r>
        <w:rPr>
          <w:sz w:val="22"/>
        </w:rPr>
        <w:t>No aspecto artístico, iniciativas que incorporem a acessibilidade como recurso criativo, tais como: descrição narrativa, audiodescrição artística, paisagem sonora, Língua Brasileira de Sinais integradas no</w:t>
      </w:r>
      <w:r>
        <w:rPr>
          <w:spacing w:val="8"/>
          <w:sz w:val="22"/>
        </w:rPr>
        <w:t> </w:t>
      </w:r>
      <w:r>
        <w:rPr>
          <w:sz w:val="22"/>
        </w:rPr>
        <w:t>contexto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obra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realizadas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8"/>
          <w:sz w:val="22"/>
        </w:rPr>
        <w:t> </w:t>
      </w:r>
      <w:r>
        <w:rPr>
          <w:sz w:val="22"/>
        </w:rPr>
        <w:t>tradutores-intérpretes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Libras</w:t>
      </w:r>
      <w:r>
        <w:rPr>
          <w:spacing w:val="8"/>
          <w:sz w:val="22"/>
        </w:rPr>
        <w:t> </w:t>
      </w:r>
      <w:r>
        <w:rPr>
          <w:sz w:val="22"/>
        </w:rPr>
        <w:t>com</w:t>
      </w:r>
      <w:r>
        <w:rPr>
          <w:spacing w:val="8"/>
          <w:sz w:val="22"/>
        </w:rPr>
        <w:t> </w:t>
      </w:r>
      <w:r>
        <w:rPr>
          <w:sz w:val="22"/>
        </w:rPr>
        <w:t>pesquisa</w:t>
      </w:r>
      <w:r>
        <w:rPr>
          <w:spacing w:val="7"/>
          <w:sz w:val="22"/>
        </w:rPr>
        <w:t> </w:t>
      </w:r>
      <w:r>
        <w:rPr>
          <w:sz w:val="22"/>
        </w:rPr>
        <w:t>artística,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dentre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3"/>
        <w:rPr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rFonts w:ascii="Arial MT" w:hAnsi="Arial MT"/>
          <w:sz w:val="18"/>
        </w:rPr>
        <w:sectPr>
          <w:headerReference w:type="default" r:id="rId5"/>
          <w:type w:val="continuous"/>
          <w:pgSz w:w="11900" w:h="16840"/>
          <w:pgMar w:header="420" w:footer="0" w:top="1920" w:bottom="0" w:left="1275" w:right="1275"/>
          <w:pgNumType w:start="1"/>
        </w:sectPr>
      </w:pPr>
    </w:p>
    <w:p>
      <w:pPr>
        <w:pStyle w:val="BodyText"/>
        <w:spacing w:line="273" w:lineRule="auto" w:before="46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- 613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9664" id="docshapegroup6" coordorigin="0,16283" coordsize="11891,550">
                <v:shape style="position:absolute;left:0;top:16282;width:11891;height:550" type="#_x0000_t75" id="docshape7" stroked="false">
                  <v:imagedata r:id="rId6" o:title=""/>
                </v:shape>
                <v:shape style="position:absolute;left:0;top:16282;width:11891;height:550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- 613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17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outros,</w:t>
      </w:r>
      <w:r>
        <w:rPr>
          <w:spacing w:val="73"/>
        </w:rPr>
        <w:t> </w:t>
      </w:r>
      <w:r>
        <w:rPr/>
        <w:t>garantindo</w:t>
      </w:r>
      <w:r>
        <w:rPr>
          <w:spacing w:val="72"/>
        </w:rPr>
        <w:t> </w:t>
      </w:r>
      <w:r>
        <w:rPr/>
        <w:t>a</w:t>
      </w:r>
      <w:r>
        <w:rPr>
          <w:spacing w:val="73"/>
        </w:rPr>
        <w:t> </w:t>
      </w:r>
      <w:r>
        <w:rPr/>
        <w:t>participação</w:t>
      </w:r>
      <w:r>
        <w:rPr>
          <w:spacing w:val="74"/>
        </w:rPr>
        <w:t> </w:t>
      </w:r>
      <w:r>
        <w:rPr/>
        <w:t>de</w:t>
      </w:r>
      <w:r>
        <w:rPr>
          <w:spacing w:val="74"/>
        </w:rPr>
        <w:t> </w:t>
      </w:r>
      <w:r>
        <w:rPr/>
        <w:t>consultores(as)</w:t>
      </w:r>
      <w:r>
        <w:rPr>
          <w:spacing w:val="73"/>
        </w:rPr>
        <w:t> </w:t>
      </w:r>
      <w:r>
        <w:rPr/>
        <w:t>com</w:t>
      </w:r>
      <w:r>
        <w:rPr>
          <w:spacing w:val="74"/>
        </w:rPr>
        <w:t> </w:t>
      </w:r>
      <w:r>
        <w:rPr/>
        <w:t>deficiência</w:t>
      </w:r>
      <w:r>
        <w:rPr>
          <w:spacing w:val="73"/>
        </w:rPr>
        <w:t> </w:t>
      </w:r>
      <w:r>
        <w:rPr/>
        <w:t>de</w:t>
      </w:r>
      <w:r>
        <w:rPr>
          <w:spacing w:val="71"/>
        </w:rPr>
        <w:t> </w:t>
      </w:r>
      <w:r>
        <w:rPr/>
        <w:t>cada</w:t>
      </w:r>
      <w:r>
        <w:rPr>
          <w:spacing w:val="73"/>
        </w:rPr>
        <w:t> </w:t>
      </w:r>
      <w:r>
        <w:rPr/>
        <w:t>segmento</w:t>
      </w:r>
      <w:r>
        <w:rPr>
          <w:spacing w:val="72"/>
        </w:rPr>
        <w:t> </w:t>
      </w:r>
      <w:r>
        <w:rPr/>
        <w:t>com formação/experiência específica;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124" w:after="0"/>
        <w:ind w:left="362" w:right="0" w:hanging="221"/>
        <w:jc w:val="left"/>
        <w:rPr>
          <w:sz w:val="22"/>
        </w:rPr>
      </w:pPr>
      <w:r>
        <w:rPr>
          <w:sz w:val="22"/>
        </w:rPr>
        <w:t>Serão</w:t>
      </w:r>
      <w:r>
        <w:rPr>
          <w:spacing w:val="-8"/>
          <w:sz w:val="22"/>
        </w:rPr>
        <w:t> </w:t>
      </w:r>
      <w:r>
        <w:rPr>
          <w:sz w:val="22"/>
        </w:rPr>
        <w:t>considerados</w:t>
      </w:r>
      <w:r>
        <w:rPr>
          <w:spacing w:val="-8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acessibilidade</w:t>
      </w:r>
      <w:r>
        <w:rPr>
          <w:spacing w:val="-5"/>
          <w:sz w:val="22"/>
        </w:rPr>
        <w:t> </w:t>
      </w:r>
      <w:r>
        <w:rPr>
          <w:sz w:val="22"/>
        </w:rPr>
        <w:t>comunicacional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trata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item</w:t>
      </w:r>
      <w:r>
        <w:rPr>
          <w:spacing w:val="-7"/>
          <w:sz w:val="22"/>
        </w:rPr>
        <w:t> </w:t>
      </w:r>
      <w:r>
        <w:rPr>
          <w:sz w:val="22"/>
        </w:rPr>
        <w:t>“b”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acima: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161" w:after="0"/>
        <w:ind w:left="357" w:right="0" w:hanging="216"/>
        <w:jc w:val="left"/>
        <w:rPr>
          <w:sz w:val="22"/>
        </w:rPr>
      </w:pPr>
      <w:r>
        <w:rPr>
          <w:sz w:val="22"/>
        </w:rPr>
        <w:t>Língua</w:t>
      </w:r>
      <w:r>
        <w:rPr>
          <w:spacing w:val="-4"/>
          <w:sz w:val="22"/>
        </w:rPr>
        <w:t> </w:t>
      </w:r>
      <w:r>
        <w:rPr>
          <w:sz w:val="22"/>
        </w:rPr>
        <w:t>Brasileira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Sinais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Libra;</w:t>
      </w:r>
    </w:p>
    <w:p>
      <w:pPr>
        <w:pStyle w:val="ListParagraph"/>
        <w:numPr>
          <w:ilvl w:val="1"/>
          <w:numId w:val="1"/>
        </w:numPr>
        <w:tabs>
          <w:tab w:pos="368" w:val="left" w:leader="none"/>
        </w:tabs>
        <w:spacing w:line="240" w:lineRule="auto" w:before="159" w:after="0"/>
        <w:ind w:left="368" w:right="0" w:hanging="227"/>
        <w:jc w:val="left"/>
        <w:rPr>
          <w:sz w:val="22"/>
        </w:rPr>
      </w:pP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Braille;</w:t>
      </w:r>
    </w:p>
    <w:p>
      <w:pPr>
        <w:pStyle w:val="ListParagraph"/>
        <w:numPr>
          <w:ilvl w:val="1"/>
          <w:numId w:val="1"/>
        </w:numPr>
        <w:tabs>
          <w:tab w:pos="344" w:val="left" w:leader="none"/>
        </w:tabs>
        <w:spacing w:line="240" w:lineRule="auto" w:before="161" w:after="0"/>
        <w:ind w:left="344" w:right="0" w:hanging="203"/>
        <w:jc w:val="left"/>
        <w:rPr>
          <w:sz w:val="22"/>
        </w:rPr>
      </w:pP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sinalização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comunicação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tátil;</w:t>
      </w:r>
    </w:p>
    <w:p>
      <w:pPr>
        <w:pStyle w:val="ListParagraph"/>
        <w:numPr>
          <w:ilvl w:val="1"/>
          <w:numId w:val="1"/>
        </w:numPr>
        <w:tabs>
          <w:tab w:pos="368" w:val="left" w:leader="none"/>
        </w:tabs>
        <w:spacing w:line="240" w:lineRule="auto" w:before="161" w:after="0"/>
        <w:ind w:left="368" w:right="0" w:hanging="227"/>
        <w:jc w:val="left"/>
        <w:rPr>
          <w:sz w:val="22"/>
        </w:rPr>
      </w:pPr>
      <w:r>
        <w:rPr>
          <w:spacing w:val="-2"/>
          <w:sz w:val="22"/>
        </w:rPr>
        <w:t>Audiodescrição;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159" w:after="0"/>
        <w:ind w:left="360" w:right="0" w:hanging="219"/>
        <w:jc w:val="left"/>
        <w:rPr>
          <w:sz w:val="22"/>
        </w:rPr>
      </w:pPr>
      <w:r>
        <w:rPr>
          <w:spacing w:val="-2"/>
          <w:sz w:val="22"/>
        </w:rPr>
        <w:t>Legendas;</w:t>
      </w:r>
    </w:p>
    <w:p>
      <w:pPr>
        <w:pStyle w:val="ListParagraph"/>
        <w:numPr>
          <w:ilvl w:val="1"/>
          <w:numId w:val="1"/>
        </w:numPr>
        <w:tabs>
          <w:tab w:pos="319" w:val="left" w:leader="none"/>
        </w:tabs>
        <w:spacing w:line="240" w:lineRule="auto" w:before="161" w:after="0"/>
        <w:ind w:left="319" w:right="0" w:hanging="178"/>
        <w:jc w:val="left"/>
        <w:rPr>
          <w:sz w:val="22"/>
        </w:rPr>
      </w:pPr>
      <w:r>
        <w:rPr>
          <w:sz w:val="22"/>
        </w:rPr>
        <w:t>Linguagem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simples;</w:t>
      </w:r>
    </w:p>
    <w:p>
      <w:pPr>
        <w:pStyle w:val="ListParagraph"/>
        <w:numPr>
          <w:ilvl w:val="1"/>
          <w:numId w:val="1"/>
        </w:numPr>
        <w:tabs>
          <w:tab w:pos="353" w:val="left" w:leader="none"/>
        </w:tabs>
        <w:spacing w:line="240" w:lineRule="auto" w:before="161" w:after="0"/>
        <w:ind w:left="353" w:right="0" w:hanging="212"/>
        <w:jc w:val="left"/>
        <w:rPr>
          <w:sz w:val="22"/>
        </w:rPr>
      </w:pPr>
      <w:r>
        <w:rPr>
          <w:sz w:val="22"/>
        </w:rPr>
        <w:t>Textos</w:t>
      </w:r>
      <w:r>
        <w:rPr>
          <w:spacing w:val="-6"/>
          <w:sz w:val="22"/>
        </w:rPr>
        <w:t> </w:t>
      </w:r>
      <w:r>
        <w:rPr>
          <w:sz w:val="22"/>
        </w:rPr>
        <w:t>adaptados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software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leitor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tela;</w:t>
      </w:r>
    </w:p>
    <w:p>
      <w:pPr>
        <w:pStyle w:val="ListParagraph"/>
        <w:numPr>
          <w:ilvl w:val="1"/>
          <w:numId w:val="1"/>
        </w:numPr>
        <w:tabs>
          <w:tab w:pos="368" w:val="left" w:leader="none"/>
        </w:tabs>
        <w:spacing w:line="240" w:lineRule="auto" w:before="159" w:after="0"/>
        <w:ind w:left="368" w:right="0" w:hanging="227"/>
        <w:jc w:val="left"/>
        <w:rPr>
          <w:sz w:val="22"/>
        </w:rPr>
      </w:pPr>
      <w:r>
        <w:rPr>
          <w:sz w:val="22"/>
        </w:rPr>
        <w:t>Demais</w:t>
      </w:r>
      <w:r>
        <w:rPr>
          <w:spacing w:val="-7"/>
          <w:sz w:val="22"/>
        </w:rPr>
        <w:t> </w:t>
      </w:r>
      <w:r>
        <w:rPr>
          <w:sz w:val="22"/>
        </w:rPr>
        <w:t>recursos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permitam</w:t>
      </w:r>
      <w:r>
        <w:rPr>
          <w:spacing w:val="-4"/>
          <w:sz w:val="22"/>
        </w:rPr>
        <w:t> </w:t>
      </w:r>
      <w:r>
        <w:rPr>
          <w:sz w:val="22"/>
        </w:rPr>
        <w:t>uma</w:t>
      </w:r>
      <w:r>
        <w:rPr>
          <w:spacing w:val="-4"/>
          <w:sz w:val="22"/>
        </w:rPr>
        <w:t> </w:t>
      </w:r>
      <w:r>
        <w:rPr>
          <w:sz w:val="22"/>
        </w:rPr>
        <w:t>comunicação</w:t>
      </w:r>
      <w:r>
        <w:rPr>
          <w:spacing w:val="-4"/>
          <w:sz w:val="22"/>
        </w:rPr>
        <w:t> </w:t>
      </w:r>
      <w:r>
        <w:rPr>
          <w:sz w:val="22"/>
        </w:rPr>
        <w:t>acessível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pessoas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deficiência.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76" w:lineRule="auto" w:before="161" w:after="0"/>
        <w:ind w:left="141" w:right="135" w:firstLine="0"/>
        <w:jc w:val="both"/>
        <w:rPr>
          <w:sz w:val="22"/>
        </w:rPr>
      </w:pPr>
      <w:r>
        <w:rPr>
          <w:sz w:val="22"/>
        </w:rPr>
        <w:t>Especificamente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pessoas</w:t>
      </w:r>
      <w:r>
        <w:rPr>
          <w:spacing w:val="-12"/>
          <w:sz w:val="22"/>
        </w:rPr>
        <w:t> </w:t>
      </w:r>
      <w:r>
        <w:rPr>
          <w:sz w:val="22"/>
        </w:rPr>
        <w:t>com</w:t>
      </w:r>
      <w:r>
        <w:rPr>
          <w:spacing w:val="-11"/>
          <w:sz w:val="22"/>
        </w:rPr>
        <w:t> </w:t>
      </w:r>
      <w:r>
        <w:rPr>
          <w:sz w:val="22"/>
        </w:rPr>
        <w:t>deficiência,</w:t>
      </w:r>
      <w:r>
        <w:rPr>
          <w:spacing w:val="-13"/>
          <w:sz w:val="22"/>
        </w:rPr>
        <w:t> </w:t>
      </w:r>
      <w:r>
        <w:rPr>
          <w:sz w:val="22"/>
        </w:rPr>
        <w:t>mecanismo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protagonismo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participação</w:t>
      </w:r>
      <w:r>
        <w:rPr>
          <w:spacing w:val="-11"/>
          <w:sz w:val="22"/>
        </w:rPr>
        <w:t> </w:t>
      </w:r>
      <w:r>
        <w:rPr>
          <w:sz w:val="22"/>
        </w:rPr>
        <w:t>poderão ser concretizados também por meio das seguintes iniciativas, entre outras: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122" w:after="0"/>
        <w:ind w:left="357" w:right="0" w:hanging="216"/>
        <w:jc w:val="left"/>
        <w:rPr>
          <w:sz w:val="22"/>
        </w:rPr>
      </w:pPr>
      <w:r>
        <w:rPr>
          <w:sz w:val="22"/>
        </w:rPr>
        <w:t>Adaptação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espaços</w:t>
      </w:r>
      <w:r>
        <w:rPr>
          <w:spacing w:val="-6"/>
          <w:sz w:val="22"/>
        </w:rPr>
        <w:t> </w:t>
      </w:r>
      <w:r>
        <w:rPr>
          <w:sz w:val="22"/>
        </w:rPr>
        <w:t>culturais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residências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inclusivas;</w:t>
      </w:r>
    </w:p>
    <w:p>
      <w:pPr>
        <w:pStyle w:val="ListParagraph"/>
        <w:numPr>
          <w:ilvl w:val="1"/>
          <w:numId w:val="1"/>
        </w:numPr>
        <w:tabs>
          <w:tab w:pos="368" w:val="left" w:leader="none"/>
        </w:tabs>
        <w:spacing w:line="240" w:lineRule="auto" w:before="158" w:after="0"/>
        <w:ind w:left="368" w:right="0" w:hanging="227"/>
        <w:jc w:val="left"/>
        <w:rPr>
          <w:sz w:val="22"/>
        </w:rPr>
      </w:pPr>
      <w:r>
        <w:rPr>
          <w:sz w:val="22"/>
        </w:rPr>
        <w:t>Utilização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tecnologias</w:t>
      </w:r>
      <w:r>
        <w:rPr>
          <w:spacing w:val="-7"/>
          <w:sz w:val="22"/>
        </w:rPr>
        <w:t> </w:t>
      </w:r>
      <w:r>
        <w:rPr>
          <w:sz w:val="22"/>
        </w:rPr>
        <w:t>assistivas,</w:t>
      </w:r>
      <w:r>
        <w:rPr>
          <w:spacing w:val="-4"/>
          <w:sz w:val="22"/>
        </w:rPr>
        <w:t> </w:t>
      </w:r>
      <w:r>
        <w:rPr>
          <w:sz w:val="22"/>
        </w:rPr>
        <w:t>ajudas</w:t>
      </w:r>
      <w:r>
        <w:rPr>
          <w:spacing w:val="-8"/>
          <w:sz w:val="22"/>
        </w:rPr>
        <w:t> </w:t>
      </w:r>
      <w:r>
        <w:rPr>
          <w:sz w:val="22"/>
        </w:rPr>
        <w:t>técnicas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produtos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desenho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universal;</w:t>
      </w:r>
    </w:p>
    <w:p>
      <w:pPr>
        <w:pStyle w:val="ListParagraph"/>
        <w:numPr>
          <w:ilvl w:val="1"/>
          <w:numId w:val="1"/>
        </w:numPr>
        <w:tabs>
          <w:tab w:pos="342" w:val="left" w:leader="none"/>
        </w:tabs>
        <w:spacing w:line="240" w:lineRule="auto" w:before="161" w:after="0"/>
        <w:ind w:left="342" w:right="0" w:hanging="201"/>
        <w:jc w:val="left"/>
        <w:rPr>
          <w:sz w:val="22"/>
        </w:rPr>
      </w:pPr>
      <w:r>
        <w:rPr>
          <w:sz w:val="22"/>
        </w:rPr>
        <w:t>Medidas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prevenção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erradicação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barreiras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atitudinais;</w:t>
      </w:r>
    </w:p>
    <w:p>
      <w:pPr>
        <w:pStyle w:val="ListParagraph"/>
        <w:numPr>
          <w:ilvl w:val="1"/>
          <w:numId w:val="1"/>
        </w:numPr>
        <w:tabs>
          <w:tab w:pos="411" w:val="left" w:leader="none"/>
        </w:tabs>
        <w:spacing w:line="273" w:lineRule="auto" w:before="161" w:after="0"/>
        <w:ind w:left="141" w:right="138" w:firstLine="0"/>
        <w:jc w:val="both"/>
        <w:rPr>
          <w:sz w:val="22"/>
        </w:rPr>
      </w:pPr>
      <w:r>
        <w:rPr>
          <w:sz w:val="22"/>
        </w:rPr>
        <w:t>Contratação de serviços de assistência por acompanhante; e. Oferta de ações de formação e capacitação acessíveis a pessoas com deficiência.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76" w:lineRule="auto" w:before="125" w:after="0"/>
        <w:ind w:left="141" w:right="135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material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divulgação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produtos</w:t>
      </w:r>
      <w:r>
        <w:rPr>
          <w:spacing w:val="-5"/>
          <w:sz w:val="22"/>
        </w:rPr>
        <w:t> </w:t>
      </w:r>
      <w:r>
        <w:rPr>
          <w:sz w:val="22"/>
        </w:rPr>
        <w:t>culturais</w:t>
      </w:r>
      <w:r>
        <w:rPr>
          <w:spacing w:val="-6"/>
          <w:sz w:val="22"/>
        </w:rPr>
        <w:t> </w:t>
      </w:r>
      <w:r>
        <w:rPr>
          <w:sz w:val="22"/>
        </w:rPr>
        <w:t>resultantes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projetos,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8"/>
          <w:sz w:val="22"/>
        </w:rPr>
        <w:t> </w:t>
      </w:r>
      <w:r>
        <w:rPr>
          <w:sz w:val="22"/>
        </w:rPr>
        <w:t>ou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espaço será</w:t>
      </w:r>
      <w:r>
        <w:rPr>
          <w:spacing w:val="-5"/>
          <w:sz w:val="22"/>
        </w:rPr>
        <w:t> </w:t>
      </w:r>
      <w:r>
        <w:rPr>
          <w:sz w:val="22"/>
        </w:rPr>
        <w:t>disponibilizado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formatos</w:t>
      </w:r>
      <w:r>
        <w:rPr>
          <w:spacing w:val="-8"/>
          <w:sz w:val="22"/>
        </w:rPr>
        <w:t> </w:t>
      </w:r>
      <w:r>
        <w:rPr>
          <w:sz w:val="22"/>
        </w:rPr>
        <w:t>acessíveis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pessoas</w:t>
      </w:r>
      <w:r>
        <w:rPr>
          <w:spacing w:val="-10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deficiência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conterá</w:t>
      </w:r>
      <w:r>
        <w:rPr>
          <w:spacing w:val="-8"/>
          <w:sz w:val="22"/>
        </w:rPr>
        <w:t> </w:t>
      </w:r>
      <w:r>
        <w:rPr>
          <w:sz w:val="22"/>
        </w:rPr>
        <w:t>informações</w:t>
      </w:r>
      <w:r>
        <w:rPr>
          <w:spacing w:val="-7"/>
          <w:sz w:val="22"/>
        </w:rPr>
        <w:t> </w:t>
      </w:r>
      <w:r>
        <w:rPr>
          <w:sz w:val="22"/>
        </w:rPr>
        <w:t>sobre</w:t>
      </w:r>
      <w:r>
        <w:rPr>
          <w:spacing w:val="-7"/>
          <w:sz w:val="22"/>
        </w:rPr>
        <w:t> </w:t>
      </w:r>
      <w:r>
        <w:rPr>
          <w:sz w:val="22"/>
        </w:rPr>
        <w:t>os recursos de acessibilidade disponibilizados.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76" w:lineRule="auto" w:before="120" w:after="0"/>
        <w:ind w:left="141" w:right="136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utilização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percentual</w:t>
      </w:r>
      <w:r>
        <w:rPr>
          <w:spacing w:val="-8"/>
          <w:sz w:val="22"/>
        </w:rPr>
        <w:t> </w:t>
      </w:r>
      <w:r>
        <w:rPr>
          <w:sz w:val="22"/>
        </w:rPr>
        <w:t>mínimo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10%</w:t>
      </w:r>
      <w:r>
        <w:rPr>
          <w:spacing w:val="-9"/>
          <w:sz w:val="22"/>
        </w:rPr>
        <w:t> </w:t>
      </w:r>
      <w:r>
        <w:rPr>
          <w:sz w:val="22"/>
        </w:rPr>
        <w:t>previsto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Decreto</w:t>
      </w:r>
      <w:r>
        <w:rPr>
          <w:spacing w:val="-8"/>
          <w:sz w:val="22"/>
        </w:rPr>
        <w:t> </w:t>
      </w:r>
      <w:r>
        <w:rPr>
          <w:sz w:val="22"/>
        </w:rPr>
        <w:t>Federal</w:t>
      </w:r>
      <w:r>
        <w:rPr>
          <w:spacing w:val="-10"/>
          <w:sz w:val="22"/>
        </w:rPr>
        <w:t> </w:t>
      </w:r>
      <w:r>
        <w:rPr>
          <w:sz w:val="22"/>
        </w:rPr>
        <w:t>11.525/2023,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orientação de Instrução Normativa do Ministério da Cultura, pode ser excepcionalmente dispensado quando:</w:t>
      </w:r>
    </w:p>
    <w:p>
      <w:pPr>
        <w:pStyle w:val="ListParagraph"/>
        <w:numPr>
          <w:ilvl w:val="1"/>
          <w:numId w:val="1"/>
        </w:numPr>
        <w:tabs>
          <w:tab w:pos="401" w:val="left" w:leader="none"/>
        </w:tabs>
        <w:spacing w:line="276" w:lineRule="auto" w:before="119" w:after="0"/>
        <w:ind w:left="141" w:right="136" w:firstLine="0"/>
        <w:jc w:val="both"/>
        <w:rPr>
          <w:sz w:val="22"/>
        </w:rPr>
      </w:pPr>
      <w:r>
        <w:rPr>
          <w:sz w:val="22"/>
        </w:rPr>
        <w:t>For inaplicável em razão das características do objeto cultural, a exemplo de projetos para o desenvolvimento de roteiro e licenciamento de obra audiovisual;</w:t>
      </w:r>
    </w:p>
    <w:p>
      <w:pPr>
        <w:pStyle w:val="ListParagraph"/>
        <w:numPr>
          <w:ilvl w:val="1"/>
          <w:numId w:val="1"/>
        </w:numPr>
        <w:tabs>
          <w:tab w:pos="385" w:val="left" w:leader="none"/>
        </w:tabs>
        <w:spacing w:line="273" w:lineRule="auto" w:before="122" w:after="0"/>
        <w:ind w:left="141" w:right="138" w:firstLine="0"/>
        <w:jc w:val="both"/>
        <w:rPr>
          <w:sz w:val="22"/>
        </w:rPr>
      </w:pPr>
      <w:r>
        <w:rPr>
          <w:sz w:val="22"/>
        </w:rPr>
        <w:t>Quando o projeto já contemplar integralmente as medidas de acessibilidade compatíveis com as características do objeto cultural.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ind w:right="5"/>
      </w:pPr>
      <w:r>
        <w:rPr/>
        <w:t>Preencher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anexar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formulário</w:t>
      </w:r>
      <w:r>
        <w:rPr>
          <w:spacing w:val="-5"/>
        </w:rPr>
        <w:t> </w:t>
      </w:r>
      <w:r>
        <w:rPr/>
        <w:t>abaixo</w:t>
      </w:r>
      <w:r>
        <w:rPr>
          <w:spacing w:val="-6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Ficha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Inscrição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23"/>
        <w:rPr>
          <w:b/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rFonts w:ascii="Arial MT" w:hAnsi="Arial MT"/>
          <w:sz w:val="18"/>
        </w:rPr>
        <w:sectPr>
          <w:pgSz w:w="11900" w:h="16840"/>
          <w:pgMar w:header="420" w:footer="0" w:top="1920" w:bottom="0" w:left="1275" w:right="1275"/>
        </w:sectPr>
      </w:pPr>
    </w:p>
    <w:p>
      <w:pPr>
        <w:pStyle w:val="BodyText"/>
        <w:spacing w:before="3"/>
        <w:rPr>
          <w:rFonts w:ascii="Arial MT"/>
          <w:sz w:val="4"/>
        </w:rPr>
      </w:pPr>
      <w:r>
        <w:rPr>
          <w:rFonts w:ascii="Arial MT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- 614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31712" id="docshapegroup10" coordorigin="0,16283" coordsize="11891,550">
                <v:shape style="position:absolute;left:0;top:16282;width:11891;height:550" type="#_x0000_t75" id="docshape11" stroked="false">
                  <v:imagedata r:id="rId6" o:title=""/>
                </v:shape>
                <v:shape style="position:absolute;left:0;top:16282;width:11891;height:550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- 614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222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4539"/>
      </w:tblGrid>
      <w:tr>
        <w:trPr>
          <w:trHeight w:val="747" w:hRule="atLeast"/>
        </w:trPr>
        <w:tc>
          <w:tcPr>
            <w:tcW w:w="4539" w:type="dxa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Nº da</w:t>
            </w:r>
            <w:r>
              <w:rPr>
                <w:b/>
                <w:spacing w:val="-2"/>
                <w:sz w:val="22"/>
              </w:rPr>
              <w:t> Inscrição:</w:t>
            </w:r>
          </w:p>
        </w:tc>
        <w:tc>
          <w:tcPr>
            <w:tcW w:w="4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0" w:hRule="atLeast"/>
        </w:trPr>
        <w:tc>
          <w:tcPr>
            <w:tcW w:w="4539" w:type="dxa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Projeto:</w:t>
            </w:r>
          </w:p>
        </w:tc>
        <w:tc>
          <w:tcPr>
            <w:tcW w:w="4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216"/>
        <w:rPr>
          <w:rFonts w:ascii="Arial MT"/>
        </w:rPr>
      </w:pPr>
    </w:p>
    <w:p>
      <w:pPr>
        <w:pStyle w:val="BodyText"/>
        <w:spacing w:line="273" w:lineRule="auto"/>
        <w:ind w:left="141"/>
      </w:pPr>
      <w:r>
        <w:rPr/>
        <w:t>O</w:t>
      </w:r>
      <w:r>
        <w:rPr>
          <w:spacing w:val="-4"/>
        </w:rPr>
        <w:t> </w:t>
      </w:r>
      <w:r>
        <w:rPr/>
        <w:t>projeto</w:t>
      </w:r>
      <w:r>
        <w:rPr>
          <w:spacing w:val="-3"/>
        </w:rPr>
        <w:t> </w:t>
      </w:r>
      <w:r>
        <w:rPr/>
        <w:t>propõe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acessibilidade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7"/>
        </w:rPr>
        <w:t> </w:t>
      </w:r>
      <w:r>
        <w:rPr/>
        <w:t>deficientes,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/>
        <w:t>suas</w:t>
      </w:r>
      <w:r>
        <w:rPr>
          <w:spacing w:val="-7"/>
        </w:rPr>
        <w:t> </w:t>
      </w:r>
      <w:r>
        <w:rPr/>
        <w:t>múltiplas</w:t>
      </w:r>
      <w:r>
        <w:rPr>
          <w:spacing w:val="-5"/>
        </w:rPr>
        <w:t> </w:t>
      </w:r>
      <w:r>
        <w:rPr/>
        <w:t>especificidades, auditiva, visual, motora ou intelectual?</w:t>
      </w:r>
    </w:p>
    <w:p>
      <w:pPr>
        <w:pStyle w:val="BodyText"/>
        <w:tabs>
          <w:tab w:pos="1581" w:val="left" w:leader="none"/>
        </w:tabs>
        <w:spacing w:before="125"/>
        <w:ind w:left="141"/>
      </w:pPr>
      <w:r>
        <w:rPr/>
        <w:t>(</w:t>
      </w:r>
      <w:r>
        <w:rPr>
          <w:spacing w:val="50"/>
        </w:rPr>
        <w:t> </w:t>
      </w:r>
      <w:r>
        <w:rPr/>
        <w:t>) </w:t>
      </w:r>
      <w:r>
        <w:rPr>
          <w:spacing w:val="-5"/>
        </w:rPr>
        <w:t>SIM</w:t>
      </w:r>
      <w:r>
        <w:rPr/>
        <w:tab/>
        <w:t>NÃO</w:t>
      </w:r>
      <w:r>
        <w:rPr>
          <w:spacing w:val="-1"/>
        </w:rPr>
        <w:t> </w:t>
      </w:r>
      <w:r>
        <w:rPr/>
        <w:t>(</w:t>
      </w:r>
      <w:r>
        <w:rPr>
          <w:spacing w:val="48"/>
        </w:rPr>
        <w:t> </w:t>
      </w:r>
      <w:r>
        <w:rPr>
          <w:spacing w:val="-10"/>
        </w:rPr>
        <w:t>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Heading1"/>
        <w:ind w:left="141"/>
        <w:jc w:val="left"/>
      </w:pPr>
      <w:r>
        <w:rPr/>
        <w:t>Descreva</w:t>
      </w:r>
      <w:r>
        <w:rPr>
          <w:spacing w:val="-7"/>
        </w:rPr>
        <w:t> </w:t>
      </w:r>
      <w:r>
        <w:rPr/>
        <w:t>abaixo</w:t>
      </w:r>
      <w:r>
        <w:rPr>
          <w:spacing w:val="-5"/>
        </w:rPr>
        <w:t> </w:t>
      </w:r>
      <w:r>
        <w:rPr/>
        <w:t>sobre</w:t>
      </w:r>
      <w:r>
        <w:rPr>
          <w:spacing w:val="-7"/>
        </w:rPr>
        <w:t> </w:t>
      </w:r>
      <w:r>
        <w:rPr/>
        <w:t>como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dará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acessibilidade</w:t>
      </w:r>
      <w:r>
        <w:rPr>
          <w:spacing w:val="-4"/>
        </w:rPr>
        <w:t> </w:t>
      </w:r>
      <w:r>
        <w:rPr>
          <w:spacing w:val="-2"/>
        </w:rPr>
        <w:t>propostas:</w:t>
      </w:r>
    </w:p>
    <w:p>
      <w:pPr>
        <w:pStyle w:val="BodyText"/>
        <w:spacing w:before="5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899464</wp:posOffset>
                </wp:positionH>
                <wp:positionV relativeFrom="paragraph">
                  <wp:posOffset>104260</wp:posOffset>
                </wp:positionV>
                <wp:extent cx="5772785" cy="41910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72785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785" h="419100">
                              <a:moveTo>
                                <a:pt x="5753989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400812"/>
                              </a:lnTo>
                              <a:lnTo>
                                <a:pt x="0" y="419100"/>
                              </a:lnTo>
                              <a:lnTo>
                                <a:pt x="18288" y="419100"/>
                              </a:lnTo>
                              <a:lnTo>
                                <a:pt x="5753989" y="419100"/>
                              </a:lnTo>
                              <a:lnTo>
                                <a:pt x="5753989" y="400812"/>
                              </a:lnTo>
                              <a:lnTo>
                                <a:pt x="18288" y="400812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5753989" y="18288"/>
                              </a:lnTo>
                              <a:lnTo>
                                <a:pt x="5753989" y="0"/>
                              </a:lnTo>
                              <a:close/>
                            </a:path>
                            <a:path w="5772785" h="419100">
                              <a:moveTo>
                                <a:pt x="5772353" y="0"/>
                              </a:moveTo>
                              <a:lnTo>
                                <a:pt x="5754065" y="0"/>
                              </a:lnTo>
                              <a:lnTo>
                                <a:pt x="5754065" y="18288"/>
                              </a:lnTo>
                              <a:lnTo>
                                <a:pt x="5754065" y="19812"/>
                              </a:lnTo>
                              <a:lnTo>
                                <a:pt x="5754065" y="400812"/>
                              </a:lnTo>
                              <a:lnTo>
                                <a:pt x="5754065" y="419100"/>
                              </a:lnTo>
                              <a:lnTo>
                                <a:pt x="5772353" y="419100"/>
                              </a:lnTo>
                              <a:lnTo>
                                <a:pt x="5772353" y="400812"/>
                              </a:lnTo>
                              <a:lnTo>
                                <a:pt x="5772353" y="19812"/>
                              </a:lnTo>
                              <a:lnTo>
                                <a:pt x="5772353" y="18288"/>
                              </a:lnTo>
                              <a:lnTo>
                                <a:pt x="5772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8.209488pt;width:454.55pt;height:33pt;mso-position-horizontal-relative:page;mso-position-vertical-relative:paragraph;z-index:-15726592;mso-wrap-distance-left:0;mso-wrap-distance-right:0" id="docshape14" coordorigin="1416,164" coordsize="9091,660" path="m10478,164l1445,164,1416,164,1416,193,1416,195,1416,795,1416,824,1445,824,10478,824,10478,795,1445,795,1445,195,1445,193,10478,193,10478,164xm10507,164l10478,164,10478,193,10478,195,10478,795,10478,824,10507,824,10507,795,10507,195,10507,193,10507,16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2"/>
        <w:rPr>
          <w:b/>
        </w:rPr>
      </w:pPr>
    </w:p>
    <w:p>
      <w:pPr>
        <w:pStyle w:val="BodyText"/>
        <w:spacing w:before="1"/>
        <w:ind w:left="6" w:right="4"/>
        <w:jc w:val="center"/>
      </w:pPr>
      <w:r>
        <w:rPr/>
        <w:t>Local,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e </w:t>
      </w:r>
      <w:r>
        <w:rPr>
          <w:spacing w:val="-5"/>
        </w:rPr>
        <w:t>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2074417</wp:posOffset>
                </wp:positionH>
                <wp:positionV relativeFrom="paragraph">
                  <wp:posOffset>179854</wp:posOffset>
                </wp:positionV>
                <wp:extent cx="340677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40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6775" h="0">
                              <a:moveTo>
                                <a:pt x="0" y="0"/>
                              </a:moveTo>
                              <a:lnTo>
                                <a:pt x="340678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339996pt;margin-top:14.161803pt;width:268.25pt;height:.1pt;mso-position-horizontal-relative:page;mso-position-vertical-relative:paragraph;z-index:-15726080;mso-wrap-distance-left:0;mso-wrap-distance-right:0" id="docshape15" coordorigin="3267,283" coordsize="5365,0" path="m3267,283l8632,28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8"/>
        <w:ind w:left="6" w:right="1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(a/e)</w:t>
      </w:r>
      <w:r>
        <w:rPr>
          <w:spacing w:val="-5"/>
        </w:rPr>
        <w:t> </w:t>
      </w:r>
      <w:r>
        <w:rPr/>
        <w:t>agente</w:t>
      </w:r>
      <w:r>
        <w:rPr>
          <w:spacing w:val="-5"/>
        </w:rPr>
        <w:t> </w:t>
      </w:r>
      <w:r>
        <w:rPr>
          <w:spacing w:val="-2"/>
        </w:rPr>
        <w:t>cultural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2"/>
        <w:rPr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pgSz w:w="11900" w:h="16840"/>
      <w:pgMar w:header="420" w:footer="0" w:top="1920" w:bottom="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1875928</wp:posOffset>
          </wp:positionH>
          <wp:positionV relativeFrom="page">
            <wp:posOffset>266445</wp:posOffset>
          </wp:positionV>
          <wp:extent cx="5573592" cy="5187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3592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61596</wp:posOffset>
          </wp:positionH>
          <wp:positionV relativeFrom="page">
            <wp:posOffset>314706</wp:posOffset>
          </wp:positionV>
          <wp:extent cx="1721351" cy="37214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1351" cy="372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2632075</wp:posOffset>
              </wp:positionH>
              <wp:positionV relativeFrom="page">
                <wp:posOffset>949578</wp:posOffset>
              </wp:positionV>
              <wp:extent cx="2296795" cy="25272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67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10938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ADM.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P426274/2025</w:t>
                          </w:r>
                        </w:p>
                        <w:p>
                          <w:pPr>
                            <w:spacing w:before="2"/>
                            <w:ind w:left="471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CHAMAMENTO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PÚBLICO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029/2025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25pt;margin-top:74.769997pt;width:180.85pt;height:19.9pt;mso-position-horizontal-relative:page;mso-position-vertical-relative:page;z-index:-15833088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EDITAL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10938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PROCESSO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ADM.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2"/>
                        <w:sz w:val="16"/>
                      </w:rPr>
                      <w:t> P426274/2025</w:t>
                    </w:r>
                  </w:p>
                  <w:p>
                    <w:pPr>
                      <w:spacing w:before="2"/>
                      <w:ind w:left="47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CHAMAMENTO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PÚBLICO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029/2025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141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1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3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4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5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6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7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8" w:hanging="72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1" w:hanging="26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58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57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56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55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4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3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2" w:hanging="26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14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icitacao@selifor.fortaleza.ce.gov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2025-11-06T00:00:01Z</dcterms:created>
  <dcterms:modified xsi:type="dcterms:W3CDTF">2025-11-06T00:00:01Z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